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48" w:rsidRPr="00900748" w:rsidRDefault="00900748" w:rsidP="00900748">
      <w:pPr>
        <w:ind w:firstLineChars="200" w:firstLine="602"/>
        <w:jc w:val="center"/>
        <w:rPr>
          <w:b/>
          <w:bCs/>
          <w:sz w:val="30"/>
          <w:szCs w:val="30"/>
        </w:rPr>
      </w:pPr>
      <w:bookmarkStart w:id="0" w:name="_GoBack"/>
      <w:bookmarkEnd w:id="0"/>
      <w:r w:rsidRPr="00900748">
        <w:rPr>
          <w:rFonts w:hint="eastAsia"/>
          <w:b/>
          <w:bCs/>
          <w:sz w:val="30"/>
          <w:szCs w:val="30"/>
        </w:rPr>
        <w:t>通风橱使用方法及注意事项</w:t>
      </w:r>
    </w:p>
    <w:p w:rsidR="00900748" w:rsidRPr="00900748" w:rsidRDefault="00900748" w:rsidP="00900748">
      <w:pPr>
        <w:ind w:firstLineChars="200" w:firstLine="602"/>
        <w:jc w:val="center"/>
        <w:rPr>
          <w:rFonts w:hint="eastAsia"/>
          <w:b/>
          <w:bCs/>
          <w:sz w:val="30"/>
          <w:szCs w:val="30"/>
        </w:rPr>
      </w:pPr>
      <w:r w:rsidRPr="00900748">
        <w:rPr>
          <w:rFonts w:hint="eastAsia"/>
          <w:b/>
          <w:bCs/>
          <w:sz w:val="30"/>
          <w:szCs w:val="30"/>
        </w:rPr>
        <w:t>2</w:t>
      </w:r>
      <w:r w:rsidRPr="00900748">
        <w:rPr>
          <w:b/>
          <w:bCs/>
          <w:sz w:val="30"/>
          <w:szCs w:val="30"/>
        </w:rPr>
        <w:t>018.11</w:t>
      </w:r>
    </w:p>
    <w:p w:rsidR="00900748" w:rsidRDefault="00900748" w:rsidP="00900748">
      <w:pPr>
        <w:ind w:firstLineChars="200" w:firstLine="420"/>
      </w:pPr>
      <w:r>
        <w:rPr>
          <w:rFonts w:hint="eastAsia"/>
        </w:rPr>
        <w:t> </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1、使用前应检查电源，给排水、气体等各种开关及管路是否正常。</w:t>
      </w:r>
      <w:r>
        <w:rPr>
          <w:rFonts w:ascii="Calibri" w:eastAsia="仿宋" w:hAnsi="Calibri" w:cs="Calibri"/>
          <w:sz w:val="28"/>
          <w:szCs w:val="24"/>
        </w:rPr>
        <w:t>   </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2、打开照明设备，检查</w:t>
      </w:r>
      <w:proofErr w:type="gramStart"/>
      <w:r>
        <w:rPr>
          <w:rFonts w:ascii="仿宋" w:eastAsia="仿宋" w:hAnsi="仿宋" w:cs="仿宋" w:hint="eastAsia"/>
          <w:sz w:val="28"/>
          <w:szCs w:val="24"/>
        </w:rPr>
        <w:t>光源及柜体内</w:t>
      </w:r>
      <w:proofErr w:type="gramEnd"/>
      <w:r>
        <w:rPr>
          <w:rFonts w:ascii="仿宋" w:eastAsia="仿宋" w:hAnsi="仿宋" w:cs="仿宋" w:hint="eastAsia"/>
          <w:sz w:val="28"/>
          <w:szCs w:val="24"/>
        </w:rPr>
        <w:t>部是否正常。</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3、打开抽风机，约3分钟内，静听运转是否正常</w:t>
      </w:r>
      <w:r>
        <w:rPr>
          <w:rFonts w:ascii="Calibri" w:eastAsia="仿宋" w:hAnsi="Calibri" w:cs="Calibri"/>
          <w:sz w:val="28"/>
          <w:szCs w:val="24"/>
        </w:rPr>
        <w:t> </w:t>
      </w:r>
      <w:r>
        <w:rPr>
          <w:rFonts w:ascii="仿宋" w:eastAsia="仿宋" w:hAnsi="仿宋" w:cs="仿宋" w:hint="eastAsia"/>
          <w:sz w:val="28"/>
          <w:szCs w:val="24"/>
        </w:rPr>
        <w:t>。</w:t>
      </w:r>
      <w:r>
        <w:rPr>
          <w:rFonts w:ascii="Calibri" w:eastAsia="仿宋" w:hAnsi="Calibri" w:cs="Calibri"/>
          <w:sz w:val="28"/>
          <w:szCs w:val="24"/>
        </w:rPr>
        <w:t> </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4、</w:t>
      </w:r>
      <w:proofErr w:type="gramStart"/>
      <w:r>
        <w:rPr>
          <w:rFonts w:ascii="仿宋" w:eastAsia="仿宋" w:hAnsi="仿宋" w:cs="仿宋" w:hint="eastAsia"/>
          <w:sz w:val="28"/>
          <w:szCs w:val="24"/>
        </w:rPr>
        <w:t>依以上</w:t>
      </w:r>
      <w:proofErr w:type="gramEnd"/>
      <w:r>
        <w:rPr>
          <w:rFonts w:ascii="仿宋" w:eastAsia="仿宋" w:hAnsi="仿宋" w:cs="仿宋" w:hint="eastAsia"/>
          <w:sz w:val="28"/>
          <w:szCs w:val="24"/>
        </w:rPr>
        <w:t>顺序检时，如有问题，请即暂停使用，并通知保养单位处理。</w:t>
      </w:r>
      <w:r>
        <w:rPr>
          <w:rFonts w:ascii="Calibri" w:eastAsia="仿宋" w:hAnsi="Calibri" w:cs="Calibri"/>
          <w:sz w:val="28"/>
          <w:szCs w:val="24"/>
        </w:rPr>
        <w:t>   </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5、关机前，抽风机应继续运转几分，柜内废气完全排除</w:t>
      </w:r>
      <w:r>
        <w:rPr>
          <w:rFonts w:ascii="Calibri" w:eastAsia="仿宋" w:hAnsi="Calibri" w:cs="Calibri"/>
          <w:sz w:val="28"/>
          <w:szCs w:val="24"/>
        </w:rPr>
        <w:t> </w:t>
      </w:r>
      <w:r>
        <w:rPr>
          <w:rFonts w:ascii="仿宋" w:eastAsia="仿宋" w:hAnsi="仿宋" w:cs="仿宋" w:hint="eastAsia"/>
          <w:sz w:val="28"/>
          <w:szCs w:val="24"/>
        </w:rPr>
        <w:t>。</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6、使用后应将柜体内外擦拭清洁，并关闭各项开关及视窗。</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7、实验室内在使用通风柜时也要时常通风，这样对试验人员的身体健康有益。</w:t>
      </w:r>
      <w:r>
        <w:rPr>
          <w:rFonts w:ascii="Calibri" w:eastAsia="仿宋" w:hAnsi="Calibri" w:cs="Calibri"/>
          <w:sz w:val="28"/>
          <w:szCs w:val="24"/>
        </w:rPr>
        <w:t> </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8、通风橱在使用时，每2小时进行10分钟的补风（即开窗通风）,使用时间超过5小时的,要敞开窗户，避免室内出现压。</w:t>
      </w:r>
      <w:r>
        <w:rPr>
          <w:rFonts w:ascii="Calibri" w:eastAsia="仿宋" w:hAnsi="Calibri" w:cs="Calibri"/>
          <w:sz w:val="28"/>
          <w:szCs w:val="24"/>
        </w:rPr>
        <w:t>   </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9、禁止在未开启通风柜时在其通风柜内做实验</w:t>
      </w:r>
      <w:r>
        <w:rPr>
          <w:rFonts w:ascii="Calibri" w:eastAsia="仿宋" w:hAnsi="Calibri" w:cs="Calibri"/>
          <w:sz w:val="28"/>
          <w:szCs w:val="24"/>
        </w:rPr>
        <w:t>  </w:t>
      </w:r>
      <w:r>
        <w:rPr>
          <w:rFonts w:ascii="仿宋" w:eastAsia="仿宋" w:hAnsi="仿宋" w:cs="仿宋" w:hint="eastAsia"/>
          <w:sz w:val="28"/>
          <w:szCs w:val="24"/>
        </w:rPr>
        <w:t>。</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10、禁止在做实验时将头伸进通风柜内作或查看</w:t>
      </w:r>
      <w:r>
        <w:rPr>
          <w:rFonts w:ascii="Calibri" w:eastAsia="仿宋" w:hAnsi="Calibri" w:cs="Calibri"/>
          <w:sz w:val="28"/>
          <w:szCs w:val="24"/>
        </w:rPr>
        <w:t> </w:t>
      </w:r>
      <w:r>
        <w:rPr>
          <w:rFonts w:ascii="仿宋" w:eastAsia="仿宋" w:hAnsi="仿宋" w:cs="仿宋" w:hint="eastAsia"/>
          <w:sz w:val="28"/>
          <w:szCs w:val="24"/>
        </w:rPr>
        <w:t>。</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11、禁止通风柜内存放或实验易燃易爆物品</w:t>
      </w:r>
      <w:r>
        <w:rPr>
          <w:rFonts w:ascii="Calibri" w:eastAsia="仿宋" w:hAnsi="Calibri" w:cs="Calibri"/>
          <w:sz w:val="28"/>
          <w:szCs w:val="24"/>
        </w:rPr>
        <w:t> </w:t>
      </w:r>
      <w:r>
        <w:rPr>
          <w:rFonts w:ascii="仿宋" w:eastAsia="仿宋" w:hAnsi="仿宋" w:cs="仿宋" w:hint="eastAsia"/>
          <w:sz w:val="28"/>
          <w:szCs w:val="24"/>
        </w:rPr>
        <w:t>。</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12、禁止将移动插线排或电线放在通柜内</w:t>
      </w:r>
      <w:r>
        <w:rPr>
          <w:rFonts w:ascii="Calibri" w:eastAsia="仿宋" w:hAnsi="Calibri" w:cs="Calibri"/>
          <w:sz w:val="28"/>
          <w:szCs w:val="24"/>
        </w:rPr>
        <w:t> </w:t>
      </w:r>
      <w:r>
        <w:rPr>
          <w:rFonts w:ascii="仿宋" w:eastAsia="仿宋" w:hAnsi="仿宋" w:cs="仿宋" w:hint="eastAsia"/>
          <w:sz w:val="28"/>
          <w:szCs w:val="24"/>
        </w:rPr>
        <w:t>。</w:t>
      </w:r>
    </w:p>
    <w:p w:rsidR="00900748" w:rsidRDefault="00900748" w:rsidP="00900748">
      <w:pPr>
        <w:spacing w:line="380" w:lineRule="exact"/>
        <w:rPr>
          <w:rFonts w:ascii="仿宋" w:eastAsia="仿宋" w:hAnsi="仿宋" w:cs="仿宋"/>
          <w:sz w:val="28"/>
          <w:szCs w:val="24"/>
        </w:rPr>
      </w:pPr>
      <w:r>
        <w:rPr>
          <w:rFonts w:ascii="仿宋" w:eastAsia="仿宋" w:hAnsi="仿宋" w:cs="仿宋" w:hint="eastAsia"/>
          <w:sz w:val="28"/>
          <w:szCs w:val="24"/>
        </w:rPr>
        <w:t xml:space="preserve">    13、禁止通风柜内做国家禁止排放的有机物质与强氧化性物质混合的实验。</w:t>
      </w:r>
      <w:r>
        <w:rPr>
          <w:rFonts w:ascii="Calibri" w:eastAsia="仿宋" w:hAnsi="Calibri" w:cs="Calibri"/>
          <w:sz w:val="28"/>
          <w:szCs w:val="24"/>
        </w:rPr>
        <w:t> </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14、禁止在没安全的情况下将所实验的物质放置在通风柜内实验，一旦出现化学物质喷溅出来，应立即将源切断</w:t>
      </w:r>
      <w:r>
        <w:rPr>
          <w:rFonts w:ascii="Calibri" w:eastAsia="仿宋" w:hAnsi="Calibri" w:cs="Calibri"/>
          <w:sz w:val="28"/>
          <w:szCs w:val="24"/>
        </w:rPr>
        <w:t> </w:t>
      </w:r>
      <w:r>
        <w:rPr>
          <w:rFonts w:ascii="仿宋" w:eastAsia="仿宋" w:hAnsi="仿宋" w:cs="仿宋" w:hint="eastAsia"/>
          <w:sz w:val="28"/>
          <w:szCs w:val="24"/>
        </w:rPr>
        <w:t>。</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15、移动上下视窗时，要缓慢、轻移的操作，以免门拉手将手压坏。</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16、实验过程中，</w:t>
      </w:r>
      <w:proofErr w:type="gramStart"/>
      <w:r>
        <w:rPr>
          <w:rFonts w:ascii="仿宋" w:eastAsia="仿宋" w:hAnsi="仿宋" w:cs="仿宋" w:hint="eastAsia"/>
          <w:sz w:val="28"/>
          <w:szCs w:val="24"/>
        </w:rPr>
        <w:t>将窗离台面</w:t>
      </w:r>
      <w:proofErr w:type="gramEnd"/>
      <w:r>
        <w:rPr>
          <w:rFonts w:ascii="仿宋" w:eastAsia="仿宋" w:hAnsi="仿宋" w:cs="仿宋" w:hint="eastAsia"/>
          <w:sz w:val="28"/>
          <w:szCs w:val="24"/>
        </w:rPr>
        <w:t>100-150</w:t>
      </w:r>
      <w:r>
        <w:rPr>
          <w:rFonts w:ascii="Calibri" w:eastAsia="仿宋" w:hAnsi="Calibri" w:cs="Calibri"/>
          <w:sz w:val="28"/>
          <w:szCs w:val="24"/>
        </w:rPr>
        <w:t> </w:t>
      </w:r>
      <w:r>
        <w:rPr>
          <w:rFonts w:ascii="仿宋" w:eastAsia="仿宋" w:hAnsi="仿宋" w:cs="仿宋" w:hint="eastAsia"/>
          <w:sz w:val="28"/>
          <w:szCs w:val="24"/>
        </w:rPr>
        <w:t>mm为宜</w:t>
      </w:r>
      <w:r>
        <w:rPr>
          <w:rFonts w:ascii="Calibri" w:eastAsia="仿宋" w:hAnsi="Calibri" w:cs="Calibri"/>
          <w:sz w:val="28"/>
          <w:szCs w:val="24"/>
        </w:rPr>
        <w:t>  </w:t>
      </w:r>
      <w:r>
        <w:rPr>
          <w:rFonts w:ascii="仿宋" w:eastAsia="仿宋" w:hAnsi="仿宋" w:cs="仿宋" w:hint="eastAsia"/>
          <w:sz w:val="28"/>
          <w:szCs w:val="24"/>
        </w:rPr>
        <w:t>。</w:t>
      </w:r>
    </w:p>
    <w:p w:rsidR="00900748" w:rsidRDefault="00900748" w:rsidP="00900748">
      <w:pPr>
        <w:spacing w:line="380" w:lineRule="exact"/>
        <w:rPr>
          <w:rFonts w:ascii="仿宋" w:eastAsia="仿宋" w:hAnsi="仿宋" w:cs="仿宋"/>
          <w:sz w:val="28"/>
          <w:szCs w:val="24"/>
        </w:rPr>
      </w:pPr>
      <w:r>
        <w:rPr>
          <w:rFonts w:ascii="仿宋" w:eastAsia="仿宋" w:hAnsi="仿宋" w:cs="仿宋" w:hint="eastAsia"/>
          <w:sz w:val="28"/>
          <w:szCs w:val="24"/>
        </w:rPr>
        <w:t xml:space="preserve">    17、通风橱的操作区域要保持畅通，通风</w:t>
      </w:r>
      <w:proofErr w:type="gramStart"/>
      <w:r>
        <w:rPr>
          <w:rFonts w:ascii="仿宋" w:eastAsia="仿宋" w:hAnsi="仿宋" w:cs="仿宋" w:hint="eastAsia"/>
          <w:sz w:val="28"/>
          <w:szCs w:val="24"/>
        </w:rPr>
        <w:t>柜周围</w:t>
      </w:r>
      <w:proofErr w:type="gramEnd"/>
      <w:r>
        <w:rPr>
          <w:rFonts w:ascii="仿宋" w:eastAsia="仿宋" w:hAnsi="仿宋" w:cs="仿宋" w:hint="eastAsia"/>
          <w:sz w:val="28"/>
          <w:szCs w:val="24"/>
        </w:rPr>
        <w:t>避免堆放物品</w:t>
      </w:r>
      <w:r>
        <w:rPr>
          <w:rFonts w:ascii="Calibri" w:eastAsia="仿宋" w:hAnsi="Calibri" w:cs="Calibri"/>
          <w:sz w:val="28"/>
          <w:szCs w:val="24"/>
        </w:rPr>
        <w:t> </w:t>
      </w:r>
      <w:r>
        <w:rPr>
          <w:rFonts w:ascii="仿宋" w:eastAsia="仿宋" w:hAnsi="仿宋" w:cs="仿宋" w:hint="eastAsia"/>
          <w:sz w:val="28"/>
          <w:szCs w:val="24"/>
        </w:rPr>
        <w:t>。</w:t>
      </w:r>
    </w:p>
    <w:p w:rsidR="00900748" w:rsidRDefault="00900748" w:rsidP="00900748">
      <w:pPr>
        <w:spacing w:line="380" w:lineRule="exact"/>
        <w:ind w:firstLineChars="200" w:firstLine="560"/>
        <w:rPr>
          <w:rFonts w:ascii="仿宋" w:eastAsia="仿宋" w:hAnsi="仿宋" w:cs="仿宋"/>
          <w:sz w:val="28"/>
          <w:szCs w:val="24"/>
        </w:rPr>
      </w:pPr>
      <w:r>
        <w:rPr>
          <w:rFonts w:ascii="仿宋" w:eastAsia="仿宋" w:hAnsi="仿宋" w:cs="仿宋" w:hint="eastAsia"/>
          <w:sz w:val="28"/>
          <w:szCs w:val="24"/>
        </w:rPr>
        <w:t>18、操作人员在不使用通风橱时，通风橱台面避免存放过多试验器材或化学物质，禁止长期堆放。</w:t>
      </w:r>
    </w:p>
    <w:p w:rsidR="00900748" w:rsidRDefault="00900748" w:rsidP="00900748">
      <w:pPr>
        <w:spacing w:line="380" w:lineRule="exact"/>
        <w:rPr>
          <w:rFonts w:ascii="仿宋" w:eastAsia="仿宋" w:hAnsi="仿宋" w:cs="仿宋"/>
          <w:sz w:val="28"/>
          <w:szCs w:val="24"/>
        </w:rPr>
      </w:pPr>
    </w:p>
    <w:p w:rsidR="00900748" w:rsidRDefault="00900748" w:rsidP="00900748">
      <w:pPr>
        <w:spacing w:line="380" w:lineRule="exact"/>
        <w:rPr>
          <w:rFonts w:ascii="仿宋" w:eastAsia="仿宋" w:hAnsi="仿宋" w:cs="仿宋"/>
          <w:sz w:val="28"/>
          <w:szCs w:val="24"/>
        </w:rPr>
      </w:pPr>
    </w:p>
    <w:p w:rsidR="00900748" w:rsidRDefault="00900748" w:rsidP="00900748">
      <w:pPr>
        <w:spacing w:line="380" w:lineRule="exact"/>
        <w:rPr>
          <w:rFonts w:ascii="仿宋" w:eastAsia="仿宋" w:hAnsi="仿宋" w:cs="仿宋"/>
          <w:sz w:val="28"/>
          <w:szCs w:val="24"/>
        </w:rPr>
      </w:pPr>
    </w:p>
    <w:p w:rsidR="00900748" w:rsidRDefault="00900748" w:rsidP="00900748">
      <w:pPr>
        <w:spacing w:line="380" w:lineRule="exact"/>
        <w:rPr>
          <w:rFonts w:ascii="仿宋" w:eastAsia="仿宋" w:hAnsi="仿宋" w:cs="仿宋"/>
          <w:sz w:val="28"/>
          <w:szCs w:val="24"/>
        </w:rPr>
      </w:pPr>
    </w:p>
    <w:p w:rsidR="00900748" w:rsidRDefault="00900748" w:rsidP="00900748">
      <w:pPr>
        <w:spacing w:line="380" w:lineRule="exact"/>
        <w:rPr>
          <w:rFonts w:ascii="仿宋" w:eastAsia="仿宋" w:hAnsi="仿宋" w:cs="仿宋"/>
          <w:sz w:val="28"/>
          <w:szCs w:val="24"/>
        </w:rPr>
      </w:pPr>
    </w:p>
    <w:p w:rsidR="00900748" w:rsidRDefault="00900748" w:rsidP="00900748">
      <w:pPr>
        <w:spacing w:line="380" w:lineRule="exact"/>
        <w:rPr>
          <w:rFonts w:ascii="仿宋" w:eastAsia="仿宋" w:hAnsi="仿宋" w:cs="仿宋"/>
          <w:sz w:val="28"/>
          <w:szCs w:val="24"/>
        </w:rPr>
      </w:pPr>
    </w:p>
    <w:p w:rsidR="00900748" w:rsidRDefault="00900748" w:rsidP="00900748">
      <w:pPr>
        <w:spacing w:line="380" w:lineRule="exact"/>
        <w:rPr>
          <w:rFonts w:ascii="仿宋" w:eastAsia="仿宋" w:hAnsi="仿宋" w:cs="仿宋"/>
          <w:sz w:val="28"/>
          <w:szCs w:val="24"/>
        </w:rPr>
      </w:pPr>
    </w:p>
    <w:p w:rsidR="00900748" w:rsidRDefault="00900748" w:rsidP="00900748">
      <w:pPr>
        <w:spacing w:line="380" w:lineRule="exact"/>
        <w:rPr>
          <w:rFonts w:ascii="仿宋" w:eastAsia="仿宋" w:hAnsi="仿宋" w:cs="仿宋"/>
          <w:sz w:val="28"/>
          <w:szCs w:val="24"/>
        </w:rPr>
      </w:pPr>
    </w:p>
    <w:p w:rsidR="00E70978" w:rsidRPr="00900748" w:rsidRDefault="00E70978"/>
    <w:sectPr w:rsidR="00E70978" w:rsidRPr="009007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48"/>
    <w:rsid w:val="00900748"/>
    <w:rsid w:val="00E7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E18FF-2B6C-4FEE-8D71-9E6A28BB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4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ensheng501</dc:creator>
  <cp:keywords/>
  <dc:description/>
  <cp:lastModifiedBy>ensheng501</cp:lastModifiedBy>
  <cp:revision>1</cp:revision>
  <dcterms:created xsi:type="dcterms:W3CDTF">2018-12-03T02:40:00Z</dcterms:created>
  <dcterms:modified xsi:type="dcterms:W3CDTF">2018-12-03T02:41:00Z</dcterms:modified>
</cp:coreProperties>
</file>